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84419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6.05pt;margin-top:-35.55pt;width:474pt;height:299pt;z-index:251658240;mso-position-horizontal-relative:text;mso-position-vertical-relative:text;mso-width-relative:page;mso-height-relative:page" wrapcoords="0 0 0 19312 21448 19312 21448 0 0 0">
            <v:imagedata r:id="rId7" o:title=""/>
            <w10:wrap type="through"/>
          </v:shape>
          <o:OLEObject Type="Embed" ProgID="Word.Document.12" ShapeID="_x0000_s1026" DrawAspect="Content" ObjectID="_1631962413" r:id="rId8"/>
        </w:pict>
      </w: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84419" w:rsidRPr="00B84419" w:rsidRDefault="00B84419" w:rsidP="00B84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41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B84419" w:rsidRPr="00B84419" w:rsidRDefault="00B84419" w:rsidP="00B8441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4419" w:rsidRPr="00B84419" w:rsidRDefault="00B84419" w:rsidP="00B84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419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B84419" w:rsidRPr="00B84419" w:rsidRDefault="00B84419" w:rsidP="00B844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4419">
        <w:rPr>
          <w:rFonts w:ascii="Times New Roman" w:hAnsi="Times New Roman" w:cs="Times New Roman"/>
          <w:sz w:val="28"/>
          <w:szCs w:val="28"/>
        </w:rPr>
        <w:t>7 класс</w:t>
      </w:r>
    </w:p>
    <w:p w:rsidR="00B84419" w:rsidRPr="00B84419" w:rsidRDefault="00B84419" w:rsidP="00B84419">
      <w:pPr>
        <w:jc w:val="center"/>
        <w:rPr>
          <w:rFonts w:ascii="Times New Roman" w:hAnsi="Times New Roman" w:cs="Times New Roman"/>
          <w:sz w:val="28"/>
        </w:rPr>
      </w:pPr>
    </w:p>
    <w:p w:rsidR="00B84419" w:rsidRPr="00B84419" w:rsidRDefault="00B84419" w:rsidP="00B84419">
      <w:pPr>
        <w:jc w:val="center"/>
        <w:rPr>
          <w:rFonts w:ascii="Times New Roman" w:hAnsi="Times New Roman" w:cs="Times New Roman"/>
          <w:sz w:val="28"/>
        </w:rPr>
      </w:pPr>
    </w:p>
    <w:p w:rsidR="00B84419" w:rsidRPr="00B84419" w:rsidRDefault="00B84419" w:rsidP="00B84419">
      <w:pPr>
        <w:rPr>
          <w:rFonts w:ascii="Times New Roman" w:hAnsi="Times New Roman" w:cs="Times New Roman"/>
        </w:rPr>
      </w:pPr>
    </w:p>
    <w:p w:rsidR="00B84419" w:rsidRPr="00B84419" w:rsidRDefault="00B84419" w:rsidP="00B84419">
      <w:pPr>
        <w:rPr>
          <w:rFonts w:ascii="Times New Roman" w:hAnsi="Times New Roman" w:cs="Times New Roman"/>
        </w:rPr>
      </w:pPr>
      <w:r w:rsidRPr="00B84419">
        <w:rPr>
          <w:rFonts w:ascii="Times New Roman" w:hAnsi="Times New Roman" w:cs="Times New Roman"/>
        </w:rPr>
        <w:t>Общее количество часов – 68 часов</w:t>
      </w:r>
    </w:p>
    <w:p w:rsidR="00B84419" w:rsidRPr="00B84419" w:rsidRDefault="00B84419" w:rsidP="00B84419">
      <w:pPr>
        <w:rPr>
          <w:rFonts w:ascii="Times New Roman" w:hAnsi="Times New Roman" w:cs="Times New Roman"/>
        </w:rPr>
      </w:pPr>
      <w:r w:rsidRPr="00B84419">
        <w:rPr>
          <w:rFonts w:ascii="Times New Roman" w:hAnsi="Times New Roman" w:cs="Times New Roman"/>
        </w:rPr>
        <w:t>7 класс – 2 часа в неделю</w:t>
      </w:r>
    </w:p>
    <w:p w:rsidR="00B84419" w:rsidRPr="00B84419" w:rsidRDefault="00B84419" w:rsidP="00B84419">
      <w:pPr>
        <w:rPr>
          <w:rFonts w:ascii="Times New Roman" w:hAnsi="Times New Roman" w:cs="Times New Roman"/>
        </w:rPr>
      </w:pPr>
    </w:p>
    <w:p w:rsidR="00B84419" w:rsidRPr="00B84419" w:rsidRDefault="00B84419" w:rsidP="00B84419">
      <w:pPr>
        <w:jc w:val="right"/>
        <w:rPr>
          <w:rFonts w:ascii="Times New Roman" w:hAnsi="Times New Roman" w:cs="Times New Roman"/>
        </w:rPr>
      </w:pPr>
      <w:r w:rsidRPr="00B84419">
        <w:rPr>
          <w:rFonts w:ascii="Times New Roman" w:hAnsi="Times New Roman" w:cs="Times New Roman"/>
        </w:rPr>
        <w:t>Составила: Герасименко Л..А.,</w:t>
      </w:r>
    </w:p>
    <w:p w:rsidR="00B84419" w:rsidRPr="00B84419" w:rsidRDefault="00B84419" w:rsidP="00B84419">
      <w:pPr>
        <w:jc w:val="right"/>
        <w:rPr>
          <w:rFonts w:ascii="Times New Roman" w:hAnsi="Times New Roman" w:cs="Times New Roman"/>
        </w:rPr>
      </w:pPr>
      <w:r w:rsidRPr="00B84419">
        <w:rPr>
          <w:rFonts w:ascii="Times New Roman" w:hAnsi="Times New Roman" w:cs="Times New Roman"/>
        </w:rPr>
        <w:t>учитель истории</w:t>
      </w:r>
    </w:p>
    <w:p w:rsidR="00B84419" w:rsidRPr="00B84419" w:rsidRDefault="00B84419" w:rsidP="00B84419">
      <w:pPr>
        <w:jc w:val="right"/>
        <w:rPr>
          <w:rFonts w:ascii="Times New Roman" w:hAnsi="Times New Roman" w:cs="Times New Roman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0189F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0189F" w:rsidRDefault="00B84419">
      <w:pPr>
        <w:pStyle w:val="a3"/>
        <w:ind w:left="-1134"/>
        <w:jc w:val="center"/>
        <w:rPr>
          <w:bCs/>
          <w:color w:val="000000"/>
        </w:rPr>
      </w:pPr>
      <w:r>
        <w:rPr>
          <w:b/>
          <w:bCs/>
          <w:color w:val="000000"/>
        </w:rPr>
        <w:lastRenderedPageBreak/>
        <w:t>Пояснительная записка</w:t>
      </w:r>
    </w:p>
    <w:p w:rsidR="00B0189F" w:rsidRDefault="00B84419">
      <w:pPr>
        <w:pStyle w:val="a3"/>
        <w:ind w:left="-1134"/>
        <w:rPr>
          <w:b/>
          <w:bCs/>
          <w:color w:val="000000"/>
        </w:rPr>
      </w:pPr>
      <w:r>
        <w:rPr>
          <w:b/>
          <w:bCs/>
          <w:color w:val="000000"/>
        </w:rPr>
        <w:t>Программа составлена на основе:</w:t>
      </w:r>
    </w:p>
    <w:p w:rsidR="00B0189F" w:rsidRDefault="00B84419">
      <w:pPr>
        <w:pStyle w:val="a3"/>
        <w:ind w:left="-1134"/>
        <w:rPr>
          <w:b/>
          <w:bCs/>
          <w:color w:val="000000"/>
        </w:rPr>
      </w:pPr>
      <w:r>
        <w:rPr>
          <w:b/>
          <w:bCs/>
          <w:color w:val="000000"/>
        </w:rPr>
        <w:t>Закона РФ «Об образовании» (273-ФЗ) с изменениями.</w:t>
      </w:r>
    </w:p>
    <w:p w:rsidR="00B0189F" w:rsidRDefault="00B84419">
      <w:pPr>
        <w:pStyle w:val="a3"/>
        <w:ind w:left="-1134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Примерной основной образовательной программы основного общего образования (ФГОС). </w:t>
      </w:r>
    </w:p>
    <w:p w:rsidR="00B0189F" w:rsidRDefault="00B84419">
      <w:pPr>
        <w:pStyle w:val="a3"/>
        <w:ind w:left="-1134"/>
        <w:rPr>
          <w:b/>
          <w:bCs/>
          <w:color w:val="000000"/>
        </w:rPr>
      </w:pPr>
      <w:r>
        <w:rPr>
          <w:b/>
          <w:bCs/>
          <w:color w:val="000000"/>
        </w:rPr>
        <w:t xml:space="preserve">Учебного плана </w:t>
      </w:r>
      <w:r>
        <w:rPr>
          <w:b/>
          <w:bCs/>
          <w:color w:val="000000"/>
        </w:rPr>
        <w:t xml:space="preserve">МБОУ-СОШ </w:t>
      </w:r>
      <w:proofErr w:type="spellStart"/>
      <w:r>
        <w:rPr>
          <w:b/>
          <w:bCs/>
          <w:color w:val="000000"/>
        </w:rPr>
        <w:t>с</w:t>
      </w:r>
      <w:proofErr w:type="gramStart"/>
      <w:r>
        <w:rPr>
          <w:b/>
          <w:bCs/>
          <w:color w:val="000000"/>
        </w:rPr>
        <w:t>.Н</w:t>
      </w:r>
      <w:proofErr w:type="gramEnd"/>
      <w:r>
        <w:rPr>
          <w:b/>
          <w:bCs/>
          <w:color w:val="000000"/>
        </w:rPr>
        <w:t>овиковки</w:t>
      </w:r>
      <w:bookmarkStart w:id="0" w:name="_GoBack"/>
      <w:bookmarkEnd w:id="0"/>
      <w:proofErr w:type="spellEnd"/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proofErr w:type="gramStart"/>
      <w:r>
        <w:rPr>
          <w:b/>
          <w:bCs/>
          <w:color w:val="000000"/>
          <w:u w:val="single"/>
        </w:rPr>
        <w:t>Целью</w:t>
      </w:r>
      <w:r>
        <w:rPr>
          <w:b/>
          <w:bCs/>
          <w:color w:val="000000"/>
        </w:rPr>
        <w:t xml:space="preserve"> школьного исторического образования </w:t>
      </w:r>
      <w:r>
        <w:rPr>
          <w:color w:val="000000"/>
        </w:rPr>
        <w:t xml:space="preserve"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</w:t>
      </w:r>
      <w:r>
        <w:rPr>
          <w:color w:val="000000"/>
        </w:rPr>
        <w:t>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b/>
          <w:bCs/>
          <w:color w:val="000000"/>
          <w:u w:val="single"/>
        </w:rPr>
        <w:t>Задачи</w:t>
      </w:r>
      <w:r>
        <w:rPr>
          <w:b/>
          <w:bCs/>
          <w:color w:val="000000"/>
        </w:rPr>
        <w:t xml:space="preserve"> изучения истории в основной шк</w:t>
      </w:r>
      <w:r>
        <w:rPr>
          <w:b/>
          <w:bCs/>
          <w:color w:val="000000"/>
        </w:rPr>
        <w:t>оле:</w:t>
      </w:r>
    </w:p>
    <w:p w:rsidR="00B0189F" w:rsidRDefault="00B84419">
      <w:pPr>
        <w:pStyle w:val="a3"/>
        <w:numPr>
          <w:ilvl w:val="0"/>
          <w:numId w:val="1"/>
        </w:numPr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 xml:space="preserve">формирование у молодого поколения ориентиров для гражданской, </w:t>
      </w:r>
      <w:proofErr w:type="spellStart"/>
      <w:r>
        <w:rPr>
          <w:color w:val="000000"/>
        </w:rPr>
        <w:t>этнонациональной</w:t>
      </w:r>
      <w:proofErr w:type="spellEnd"/>
      <w:r>
        <w:rPr>
          <w:color w:val="000000"/>
        </w:rPr>
        <w:t>, социальной, культурной самоидентификации в окружающем мире;</w:t>
      </w:r>
    </w:p>
    <w:p w:rsidR="00B0189F" w:rsidRDefault="00B84419">
      <w:pPr>
        <w:pStyle w:val="a3"/>
        <w:numPr>
          <w:ilvl w:val="0"/>
          <w:numId w:val="1"/>
        </w:numPr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овладение учащимися знаниями об основных этапах развития человеческого общества с древности до наших дней в соц</w:t>
      </w:r>
      <w:r>
        <w:rPr>
          <w:color w:val="000000"/>
        </w:rPr>
        <w:t>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B0189F" w:rsidRDefault="00B84419">
      <w:pPr>
        <w:pStyle w:val="a3"/>
        <w:numPr>
          <w:ilvl w:val="0"/>
          <w:numId w:val="1"/>
        </w:numPr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воспитание учащихся в духе патриотизма, уважения к своему Отечеству — многонациональному Российскому государст</w:t>
      </w:r>
      <w:r>
        <w:rPr>
          <w:color w:val="000000"/>
        </w:rPr>
        <w:t>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B0189F" w:rsidRDefault="00B84419">
      <w:pPr>
        <w:pStyle w:val="a3"/>
        <w:numPr>
          <w:ilvl w:val="0"/>
          <w:numId w:val="1"/>
        </w:numPr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развитие у учащихся способности анализировать содержащуюся в различных источниках информацию о событиях и явле</w:t>
      </w:r>
      <w:r>
        <w:rPr>
          <w:color w:val="000000"/>
        </w:rPr>
        <w:t>ниях прошлого и настоящего, руководствуясь принципом историзма, в их динамике, взаимосвязи и взаимообусловленности;</w:t>
      </w:r>
    </w:p>
    <w:p w:rsidR="00B0189F" w:rsidRDefault="00B84419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людьми в современном поликультурном,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полиэтничном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многоконфессиональном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обществе</w:t>
      </w:r>
    </w:p>
    <w:p w:rsidR="00B0189F" w:rsidRDefault="00B84419">
      <w:pPr>
        <w:spacing w:after="0"/>
        <w:ind w:left="-113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Личностным результатом изучения предмета является формирование следующих умений и качеств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социальная и культурная идентичность на основе усвоения системы исторических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понятий и представлений о прошлом Отечества (период XV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XVII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вв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.), эмоционально положительное принятие своей этнической идентичности;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познавательный интерес к прошлому своей Родины;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изложение своей точки зрения, её аргументация в соответствии с возрастн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ыми возможностями;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проявление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эмпатии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как понимания чу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вств др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угих людей и сопереживания им;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х эпох;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навыки осмысления социально-нравственного опыта предшествующих поколений;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обсуждение и оценивание своих достижений, а также достижений других обучающихся под руководством педагога;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расширение опыта конструктивного взаимодействия в социальном общении.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результаты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изучения истории включают следующие умения и навыки: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формулировать при поддержке учителя новые для себя задачи в учёбе и познавательной деятельности;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планир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овать при поддержке учителя пути достижения образовательных целей;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• работать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 учебной и внешкольной информацией 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  <w:proofErr w:type="gramEnd"/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собирать и фиксировать информацию, выделяя главную и второстепенную, крити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чески оценивать её достоверность (при помощи педагога);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ах образовательных информационных ресурсов и контролируемом Интернете под руководством педагога;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привлекать ранее изученный материал при решении  познавательных задач;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ставить репродуктивные вопросы (на воспроизведение материала) по изученному материал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логически строить рассуждение, выстраивать ответ в соответствии с заданием, целью (сжато, полно, выб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орочно);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начальные исследовательские умения при решении поисковых задач;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письменных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использовать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ИКТ-технологии</w:t>
      </w:r>
      <w:proofErr w:type="spellEnd"/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обработки, передачи, систематизации и презентации информации;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ения работы;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определять свою роль в учебной группе, вклад всех участников в общий результат.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Предметные результаты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изучения ис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тории включают: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определение исторических процессов, событий во времени, применение основных хронологических понятий и терминов (век, его четверть, треть);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установление синхронистических связей истории Руси и стран Европы и Азии;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составление и анализ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генеалогических схем и таблиц;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определение и использование исторических понятий и терминов;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использование сведений из исторической карты как  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формирование представлений об историческом пути России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XVI—XVII вв. и судьбах народов, населяющих её территорию;</w:t>
      </w:r>
    </w:p>
    <w:p w:rsidR="00B0189F" w:rsidRDefault="00B8441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описание условий существования, основных занятий, образа жизни народов России, памятников культуры, исторических событий и процессов;</w:t>
      </w:r>
    </w:p>
    <w:p w:rsidR="00B0189F" w:rsidRDefault="00B8441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·использование знаний о месте и роли России во всемирно-историче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ском процессе изучаемого периода; </w:t>
      </w:r>
    </w:p>
    <w:p w:rsidR="00B0189F" w:rsidRDefault="00B8441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анализ информации, содержащейся в летописях, правовых документах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(Судебники 1550 гг. и др.), публицистических произведениях, записках иностранцев и других источниках по истории Московской Руси;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использование приёмов исторического анализа (сопоставление и обобщение фактов, раскрытие причинно-следственных связей, целей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результатов деятельности людей и др.);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понимание важности для достоверного изучения прошлого комплекса исторических источников, специфики учебно-познавательной работы с источниками периода Нового времени развития человечества;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оценивание поступков,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человеческих качеств на основе осмысления деятельности Ивана Грозного, Бориса Годунова, Василия Шуйского, Лжедмитрия, Ивана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Болотникова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Михаила Романова,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патриарха Филарета, Алексея Михайловича, патриарха Никона, Федора Алексеевича и др. исходя из гуманис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тических ценностных ориентаций, установок;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 сопоставление (при помощи учителя) различных версий и оценок исторических событий и личностей с опорой на конкретные примеры;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определение собственного отношения к дискуссионным проблемам прошлого;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системати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зация информации в ходе проектной деятельности, представление её результатов как по периоду в целом, так и по отдельным тематическим блокам (Смутное время, правление первых Романовых);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поиск и оформление материалов древней истории своего края, региона, п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приобретение опыта историко-культурного, историко-антропологического,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цивилизационного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подходов к оценке социальных явлений;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личностное осмысление социального, духовного, нравственного опыта периода Нового времени;</w:t>
      </w:r>
    </w:p>
    <w:p w:rsidR="00B0189F" w:rsidRDefault="00B84419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b/>
          <w:bCs/>
          <w:color w:val="000000"/>
        </w:rPr>
        <w:t>Выпускник н</w:t>
      </w:r>
      <w:r>
        <w:rPr>
          <w:b/>
          <w:bCs/>
          <w:color w:val="000000"/>
        </w:rPr>
        <w:t>аучится: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испо</w:t>
      </w:r>
      <w:r>
        <w:rPr>
          <w:color w:val="000000"/>
        </w:rPr>
        <w:t>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</w:t>
      </w:r>
      <w:r>
        <w:rPr>
          <w:color w:val="000000"/>
        </w:rPr>
        <w:t>низации и др.;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анализировать информацию различных источников по отечественной и всеобщей истории Нового времени;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 xml:space="preserve">• составлять описание положения и образа жизни основных социальных групп в России и других странах в Новое время, памятников материальной и </w:t>
      </w:r>
      <w:r>
        <w:rPr>
          <w:color w:val="000000"/>
        </w:rPr>
        <w:t>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</w:t>
      </w:r>
      <w:r>
        <w:rPr>
          <w:color w:val="000000"/>
        </w:rPr>
        <w:t>ого времени;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</w:t>
      </w:r>
      <w:r>
        <w:rPr>
          <w:color w:val="000000"/>
        </w:rPr>
        <w:t xml:space="preserve">ного движения («консерватизм», «либерализм», «социализм»); г) представлений о мире и общественных ценностях; </w:t>
      </w: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 художественной культуры Нового времени;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объяснять</w:t>
      </w:r>
      <w:r>
        <w:rPr>
          <w:b/>
          <w:bCs/>
          <w:iCs/>
          <w:color w:val="000000"/>
        </w:rPr>
        <w:t> </w:t>
      </w:r>
      <w:r>
        <w:rPr>
          <w:color w:val="000000"/>
        </w:rPr>
        <w:t>причины и следствия ключевых событий и процессов отечественной и всеобщей истории Нового вре</w:t>
      </w:r>
      <w:r>
        <w:rPr>
          <w:color w:val="000000"/>
        </w:rPr>
        <w:t>мени (социальных движений, реформ и революций, взаимодействий между народами и др.);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сопоставлять</w:t>
      </w:r>
      <w:r>
        <w:rPr>
          <w:b/>
          <w:bCs/>
          <w:iCs/>
          <w:color w:val="000000"/>
        </w:rPr>
        <w:t> </w:t>
      </w:r>
      <w:r>
        <w:rPr>
          <w:color w:val="000000"/>
        </w:rPr>
        <w:t>развитие России и других стран в Новое время, сравнивать исторические ситуации и события;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давать оценку событиям и личностям отечественной и всеобщей исто</w:t>
      </w:r>
      <w:r>
        <w:rPr>
          <w:color w:val="000000"/>
        </w:rPr>
        <w:t>рии Нового времени.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b/>
          <w:bCs/>
          <w:color w:val="000000"/>
        </w:rPr>
        <w:t>Выпускник получит возможность научиться: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</w:t>
      </w:r>
      <w:r>
        <w:rPr>
          <w:iCs/>
          <w:color w:val="000000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</w:t>
      </w:r>
      <w:r>
        <w:rPr>
          <w:iCs/>
          <w:color w:val="000000"/>
        </w:rPr>
        <w:t>использовать элементы источниковедческого анализа при ра</w:t>
      </w:r>
      <w:r>
        <w:rPr>
          <w:iCs/>
          <w:color w:val="000000"/>
        </w:rPr>
        <w:t>боте с историческими материалами (определение принадлежности и достоверности источника, позиций автора и др.);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</w:t>
      </w:r>
      <w:r>
        <w:rPr>
          <w:iCs/>
          <w:color w:val="000000"/>
        </w:rPr>
        <w:t>сравнивать развитие России и других стран в Новое время, объяснять, в чем заключались общие черты и особенности;</w:t>
      </w:r>
    </w:p>
    <w:p w:rsidR="00B0189F" w:rsidRDefault="00B84419">
      <w:pPr>
        <w:pStyle w:val="a3"/>
        <w:spacing w:before="0" w:beforeAutospacing="0" w:after="0" w:afterAutospacing="0"/>
        <w:ind w:left="-1134"/>
        <w:jc w:val="both"/>
        <w:rPr>
          <w:color w:val="000000"/>
        </w:rPr>
      </w:pPr>
      <w:r>
        <w:rPr>
          <w:color w:val="000000"/>
        </w:rPr>
        <w:t>• </w:t>
      </w:r>
      <w:r>
        <w:rPr>
          <w:iCs/>
          <w:color w:val="000000"/>
        </w:rPr>
        <w:t xml:space="preserve">применять знания по истории </w:t>
      </w:r>
      <w:r>
        <w:rPr>
          <w:iCs/>
          <w:color w:val="000000"/>
        </w:rPr>
        <w:t>России и своего края в Новое время при составлении описаний исторических и культурных памятников своего города, края и т. д.</w:t>
      </w:r>
    </w:p>
    <w:p w:rsidR="00B0189F" w:rsidRDefault="00B84419">
      <w:pPr>
        <w:spacing w:line="240" w:lineRule="auto"/>
        <w:ind w:left="-11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предмета:</w:t>
      </w:r>
    </w:p>
    <w:p w:rsidR="00B0189F" w:rsidRDefault="00B84419">
      <w:pPr>
        <w:pStyle w:val="zagolovokpodrazdela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НОВАЯ  ИСТОРИЯ.  КОНЕЦ  XV—XVII в. (28 ч)</w:t>
      </w:r>
    </w:p>
    <w:p w:rsidR="00B0189F" w:rsidRDefault="00B84419">
      <w:pPr>
        <w:pStyle w:val="zagolovokpodrazdela2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lastRenderedPageBreak/>
        <w:t>Раздел I.  МИР  В  НАЧАЛЕ  НОВОГО  ВРЕМЕНИ.</w:t>
      </w:r>
      <w:r>
        <w:rPr>
          <w:b/>
          <w:bCs/>
          <w:i/>
          <w:iCs/>
          <w:color w:val="000000"/>
        </w:rPr>
        <w:br/>
        <w:t>ВЕЛИКИЕ  ГЕОГРА</w:t>
      </w:r>
      <w:r>
        <w:rPr>
          <w:b/>
          <w:bCs/>
          <w:i/>
          <w:iCs/>
          <w:color w:val="000000"/>
        </w:rPr>
        <w:t>ФИЧЕСКИЕ  ОТКРЫТИЯ.  ВОЗРОЖДЕНИЕ.</w:t>
      </w:r>
      <w:r>
        <w:rPr>
          <w:rStyle w:val="15"/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br/>
        <w:t xml:space="preserve">РЕФОРМАЦИЯ </w:t>
      </w:r>
      <w:proofErr w:type="gramStart"/>
      <w:r>
        <w:rPr>
          <w:b/>
          <w:bCs/>
          <w:i/>
          <w:iCs/>
          <w:color w:val="000000"/>
        </w:rPr>
        <w:t xml:space="preserve">( </w:t>
      </w:r>
      <w:proofErr w:type="gramEnd"/>
      <w:r>
        <w:rPr>
          <w:b/>
          <w:bCs/>
          <w:i/>
          <w:iCs/>
          <w:color w:val="000000"/>
        </w:rPr>
        <w:t>16 ч)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Что изучает новая история. Понятие «Новое время». Хронологические границы и этапы Нового времени. Человек Нового времени, его отличия от человека средневекового. Запад и Восток: особенности общественног</w:t>
      </w:r>
      <w:r>
        <w:rPr>
          <w:color w:val="000000"/>
        </w:rPr>
        <w:t>о устройства и экономического развития.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Новые изобретения и усовершенствования. Источники энергии. Книгопечатание. Новое в военном деле и судостроении. Географические представления. Почему манили новые земли. Испания и Португалия ищут новые морские пути на</w:t>
      </w:r>
      <w:r>
        <w:rPr>
          <w:color w:val="000000"/>
        </w:rPr>
        <w:t xml:space="preserve"> Восток. </w:t>
      </w:r>
      <w:proofErr w:type="spellStart"/>
      <w:r>
        <w:rPr>
          <w:color w:val="000000"/>
        </w:rPr>
        <w:t>Энрике</w:t>
      </w:r>
      <w:proofErr w:type="spellEnd"/>
      <w:r>
        <w:rPr>
          <w:color w:val="000000"/>
        </w:rPr>
        <w:t xml:space="preserve"> Мореплаватель. Открытие ближней Атлантики. </w:t>
      </w:r>
      <w:proofErr w:type="spellStart"/>
      <w:r>
        <w:rPr>
          <w:color w:val="000000"/>
        </w:rPr>
        <w:t>Васко</w:t>
      </w:r>
      <w:proofErr w:type="spellEnd"/>
      <w:r>
        <w:rPr>
          <w:color w:val="000000"/>
        </w:rPr>
        <w:t xml:space="preserve"> да Гама. Вокруг Африки в Индию.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Путешествие Христофора Колумба. Открытие нового материка — встреча миров. </w:t>
      </w:r>
      <w:proofErr w:type="spellStart"/>
      <w:r>
        <w:rPr>
          <w:color w:val="000000"/>
        </w:rPr>
        <w:t>Америго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Веспуччи</w:t>
      </w:r>
      <w:proofErr w:type="spellEnd"/>
      <w:r>
        <w:rPr>
          <w:color w:val="000000"/>
        </w:rPr>
        <w:t xml:space="preserve"> о Новом Свете.</w:t>
      </w:r>
    </w:p>
    <w:p w:rsidR="00B0189F" w:rsidRDefault="00B84419">
      <w:pPr>
        <w:pStyle w:val="maintext"/>
        <w:jc w:val="both"/>
        <w:rPr>
          <w:color w:val="000000"/>
        </w:rPr>
      </w:pPr>
      <w:proofErr w:type="spellStart"/>
      <w:r>
        <w:rPr>
          <w:color w:val="000000"/>
        </w:rPr>
        <w:t>Фернан</w:t>
      </w:r>
      <w:proofErr w:type="spellEnd"/>
      <w:r>
        <w:rPr>
          <w:color w:val="000000"/>
        </w:rPr>
        <w:t xml:space="preserve"> Магеллан. Первое кругосветное путешествие.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Зап</w:t>
      </w:r>
      <w:r>
        <w:rPr>
          <w:color w:val="000000"/>
        </w:rPr>
        <w:t>адноевропейская колонизация «новых» земель. Испанцы и португальцы в Новом Свете.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Значение Великих географических открытий. Изменение старых географических представлений о мире. Начало складывания мирового рынка. Заморское золото и европейская революция цен</w:t>
      </w:r>
      <w:r>
        <w:rPr>
          <w:color w:val="000000"/>
        </w:rPr>
        <w:t>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Усиление королевской власти. Понятие «абсолютизм». Значение абсолютизма для социального, экономического, политического и культурного развития. Короли и парламенты. Судебная и местная власть под контролем короля. Общество и личность в условиях абсолютизма</w:t>
      </w:r>
      <w:r>
        <w:rPr>
          <w:color w:val="000000"/>
        </w:rPr>
        <w:t xml:space="preserve">. Короли и церковь. «Монарх — помазанник Божий». Создание национальных государств. Генрих VIII Тюдор, Елизавета Тюдор, Яков I Стюарт, Людовик XIV </w:t>
      </w:r>
      <w:proofErr w:type="gramStart"/>
      <w:r>
        <w:rPr>
          <w:color w:val="000000"/>
        </w:rPr>
        <w:t>Бурбон</w:t>
      </w:r>
      <w:proofErr w:type="gramEnd"/>
      <w:r>
        <w:rPr>
          <w:color w:val="000000"/>
        </w:rPr>
        <w:t>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Дух предпринимательства преобразует экономику. Рост городов и торговли. Мировая торговля. Банки, биржи</w:t>
      </w:r>
      <w:r>
        <w:rPr>
          <w:color w:val="000000"/>
        </w:rPr>
        <w:t xml:space="preserve"> и торговые компании. Переход от ремесла к мануфактуре. Наемный труд. Причины возникновения и развития мануфактур. Мануфактура — капиталистическое предприятие. Рождение капитализма.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Социальные слои европейского общества, их отличительные черты. Буржуазия э</w:t>
      </w:r>
      <w:r>
        <w:rPr>
          <w:color w:val="000000"/>
        </w:rPr>
        <w:t>похи Нового времени. Новое дворянство. Рост числа лиц, работающих по найму. Бродяжничество. Законы о нищих.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Европейское население и основные черты повседневной жизни. Главные беды европейского населения — эпидемии, голод и войны. Продолжительность жизни. Л</w:t>
      </w:r>
      <w:r>
        <w:rPr>
          <w:color w:val="000000"/>
        </w:rPr>
        <w:t>ичная гигиена. Изменения в структуре питания. «Скажи мне, что ты ешь, и я скажу тебе, кто ты есть». Менялись эпохи — менялась мода. Костюм — «визитная карточка» человека. Европейский город Нового времени, его роль в культурной жизни общества.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От </w:t>
      </w:r>
      <w:r>
        <w:rPr>
          <w:color w:val="000000"/>
        </w:rPr>
        <w:t>Средневековья — к Возрождению. Эпоха Возрождения и ее характерные черты. Рождение гуманизма.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Первые утопии. Томас Мор и его представления о совершенном государстве. Франсуа Рабле и его герои. Творчество Уильяма Шекспира, Мигеля Сервантеса — гимн человеку Н</w:t>
      </w:r>
      <w:r>
        <w:rPr>
          <w:color w:val="000000"/>
        </w:rPr>
        <w:t>ового времени. Музыкальное искусство в Западной Европе. Развитие светской музыкальной культуры.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Новые тенденции в изобразительном искусстве. «Титаны Возрождения»: Леонардо да Винчи, Микеланджело </w:t>
      </w:r>
      <w:proofErr w:type="spellStart"/>
      <w:r>
        <w:rPr>
          <w:color w:val="000000"/>
        </w:rPr>
        <w:t>Буонаротти</w:t>
      </w:r>
      <w:proofErr w:type="spellEnd"/>
      <w:r>
        <w:rPr>
          <w:color w:val="000000"/>
        </w:rPr>
        <w:t xml:space="preserve">, Рафаэль </w:t>
      </w:r>
      <w:proofErr w:type="spellStart"/>
      <w:r>
        <w:rPr>
          <w:color w:val="000000"/>
        </w:rPr>
        <w:t>Санти</w:t>
      </w:r>
      <w:proofErr w:type="spellEnd"/>
      <w:r>
        <w:rPr>
          <w:color w:val="000000"/>
        </w:rPr>
        <w:t xml:space="preserve"> (факты биографии, главные </w:t>
      </w:r>
      <w:r>
        <w:rPr>
          <w:color w:val="000000"/>
        </w:rPr>
        <w:lastRenderedPageBreak/>
        <w:t>произведе</w:t>
      </w:r>
      <w:r>
        <w:rPr>
          <w:color w:val="000000"/>
        </w:rPr>
        <w:t>ния). Особенности искусства Испании и Голландии XVII в. Искусство Северного Возрождения*.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Развитие науки в XVI—XVII вв. и ее влияние на технический прогресс и самосознание человека. Разрушение средневекового представления о Вселенной. «Земля вращается вокр</w:t>
      </w:r>
      <w:r>
        <w:rPr>
          <w:color w:val="000000"/>
        </w:rPr>
        <w:t xml:space="preserve">уг Солнца и вокруг своей оси» — ядро учения Николая Коперника. Джордано Бруно о бесконечности и вечности Вселенной. Важнейшие открытия Галилео Галилея. Создание Исааком Ньютоном новой картины мира. Уильям Гарвей о строении человеческого организма*. </w:t>
      </w:r>
      <w:proofErr w:type="spellStart"/>
      <w:r>
        <w:rPr>
          <w:color w:val="000000"/>
        </w:rPr>
        <w:t>Фрэнсис</w:t>
      </w:r>
      <w:proofErr w:type="spellEnd"/>
      <w:r>
        <w:rPr>
          <w:color w:val="000000"/>
        </w:rPr>
        <w:t xml:space="preserve"> Бэкон и </w:t>
      </w:r>
      <w:proofErr w:type="spellStart"/>
      <w:r>
        <w:rPr>
          <w:color w:val="000000"/>
        </w:rPr>
        <w:t>Ренэ</w:t>
      </w:r>
      <w:proofErr w:type="spellEnd"/>
      <w:r>
        <w:rPr>
          <w:color w:val="000000"/>
        </w:rPr>
        <w:t xml:space="preserve"> Декарт — основоположники философии Нового времени. Учение Джона Локка о «естественных» правах человека и разделении властей.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Реформация — борьба за переустройство церкви. Причины Реформац</w:t>
      </w:r>
      <w:proofErr w:type="gramStart"/>
      <w:r>
        <w:rPr>
          <w:color w:val="000000"/>
        </w:rPr>
        <w:t>ии и ее</w:t>
      </w:r>
      <w:proofErr w:type="gramEnd"/>
      <w:r>
        <w:rPr>
          <w:color w:val="000000"/>
        </w:rPr>
        <w:t xml:space="preserve"> распространение в Европе. Мартин Лютер: человек</w:t>
      </w:r>
      <w:r>
        <w:rPr>
          <w:color w:val="000000"/>
        </w:rPr>
        <w:t xml:space="preserve"> и общественный деятель. Основные положения его учения. Лютеранская церковь. Протестантизм. Томас Мюнцер — вождь народной Реформации. Крестьянская война в Германии: причины, основные события, значение.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Учение и церковь Жана Кальвина. Борьба католической це</w:t>
      </w:r>
      <w:r>
        <w:rPr>
          <w:color w:val="000000"/>
        </w:rPr>
        <w:t>ркви против Реформации. Игнатий Лойола и орден иезуитов.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Королевская власть и реформация в Англии. Генрих VIII — «религиозный реформатор». Англиканская церковь. Елизавета I — «верховная правительница церковных и светских дел». Укрепление могущества Англии </w:t>
      </w:r>
      <w:r>
        <w:rPr>
          <w:color w:val="000000"/>
        </w:rPr>
        <w:t>при Елизавете I.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Религиозные войны и абсолютная монархия во Франции. Борьба между католиками и гугенотами. Варфоломеевская ночь. Война трех Генрихов. Генрих IV </w:t>
      </w:r>
      <w:proofErr w:type="gramStart"/>
      <w:r>
        <w:rPr>
          <w:color w:val="000000"/>
        </w:rPr>
        <w:t>Бурбон</w:t>
      </w:r>
      <w:proofErr w:type="gramEnd"/>
      <w:r>
        <w:rPr>
          <w:color w:val="000000"/>
        </w:rPr>
        <w:t xml:space="preserve"> — «король, спасший Францию». Нантский эдикт. Реформы Ришелье. Ришелье как человек и полит</w:t>
      </w:r>
      <w:r>
        <w:rPr>
          <w:color w:val="000000"/>
        </w:rPr>
        <w:t>ик. Франция — сильнейшее государство на европейском континенте.</w:t>
      </w:r>
    </w:p>
    <w:p w:rsidR="00B0189F" w:rsidRDefault="00B84419">
      <w:pPr>
        <w:pStyle w:val="zagolovokpodrazdela2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Раздел II. ПЕРВЫЕ РЕВОЛЮЦИИ НОВОГО ВРЕМЕНИ.</w:t>
      </w:r>
      <w:r>
        <w:rPr>
          <w:b/>
          <w:bCs/>
          <w:i/>
          <w:iCs/>
          <w:color w:val="000000"/>
        </w:rPr>
        <w:br/>
        <w:t>МЕЖДУНАРОДНЫЕ  ОТНОШЕНИЯ  (БОРЬБА  ЗА  ПЕРВЕНСТВО</w:t>
      </w:r>
      <w:r>
        <w:rPr>
          <w:b/>
          <w:bCs/>
          <w:i/>
          <w:iCs/>
          <w:color w:val="000000"/>
        </w:rPr>
        <w:br/>
        <w:t xml:space="preserve">В  ЕВРОПЕ  И  В  КОЛОНИЯХ) </w:t>
      </w:r>
      <w:proofErr w:type="gramStart"/>
      <w:r>
        <w:rPr>
          <w:b/>
          <w:bCs/>
          <w:i/>
          <w:iCs/>
          <w:color w:val="000000"/>
        </w:rPr>
        <w:t xml:space="preserve">( </w:t>
      </w:r>
      <w:proofErr w:type="gramEnd"/>
      <w:r>
        <w:rPr>
          <w:b/>
          <w:bCs/>
          <w:i/>
          <w:iCs/>
          <w:color w:val="000000"/>
        </w:rPr>
        <w:t>8 ч )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Нидерланды — «жемчужина в короне Габсбургов». Особенности экон</w:t>
      </w:r>
      <w:r>
        <w:rPr>
          <w:color w:val="000000"/>
        </w:rPr>
        <w:t xml:space="preserve">омического и политического развития Нидерландов в XVI в. Экономические и религиозные противоречия с Испанией. «Кровавые» указы против кальвинистов. Начало освободительной войны. Террор Альбы. Вильгельм Оранский. Лесные и морские </w:t>
      </w:r>
      <w:proofErr w:type="spellStart"/>
      <w:r>
        <w:rPr>
          <w:color w:val="000000"/>
        </w:rPr>
        <w:t>гёзы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Утрехтская</w:t>
      </w:r>
      <w:proofErr w:type="spellEnd"/>
      <w:r>
        <w:rPr>
          <w:color w:val="000000"/>
        </w:rPr>
        <w:t xml:space="preserve"> уния. Рожд</w:t>
      </w:r>
      <w:r>
        <w:rPr>
          <w:color w:val="000000"/>
        </w:rPr>
        <w:t>ение республики. Голландская республика — самая экономически развитая страна в Европе в Новое время.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Англия в первой половине XVII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. </w:t>
      </w:r>
      <w:proofErr w:type="gramStart"/>
      <w:r>
        <w:rPr>
          <w:color w:val="000000"/>
        </w:rPr>
        <w:t>Пуританская</w:t>
      </w:r>
      <w:proofErr w:type="gramEnd"/>
      <w:r>
        <w:rPr>
          <w:color w:val="000000"/>
        </w:rPr>
        <w:t xml:space="preserve"> этика и образ жизни*. Преследование пуритан. Причины революции. Карл I Стюарт. Борьба короля с парламентом. На</w:t>
      </w:r>
      <w:r>
        <w:rPr>
          <w:color w:val="000000"/>
        </w:rPr>
        <w:t xml:space="preserve">чало революции. Долгий парламент. Гражданская война. Парламент против короля. Оливер Кромвель и создание революционной армии. Битва при </w:t>
      </w:r>
      <w:proofErr w:type="spellStart"/>
      <w:r>
        <w:rPr>
          <w:color w:val="000000"/>
        </w:rPr>
        <w:t>Нейзби</w:t>
      </w:r>
      <w:proofErr w:type="spellEnd"/>
      <w:r>
        <w:rPr>
          <w:color w:val="000000"/>
        </w:rPr>
        <w:t>. Первые реформы парламента. Казнь короля и установление республики; внутренние и международные последствия. Реста</w:t>
      </w:r>
      <w:r>
        <w:rPr>
          <w:color w:val="000000"/>
        </w:rPr>
        <w:t>врация Стюартов. «Славная революция» 1688 г. и рождение парламентской монархии. Права личности и парламентская система в Англии — создание условий для развития индустриального общества.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 xml:space="preserve">Причины международных конфликтов в XVI—XVIII вв. Тридцатилетняя война </w:t>
      </w:r>
      <w:r>
        <w:rPr>
          <w:color w:val="000000"/>
        </w:rPr>
        <w:t>— первая общеевропейская война. Причины и начало войны. Основные военные действия. Альбрехт Валленштейн* и его военная «система». Организация европейских армий и их вооружение. Вступление в войну Швеции. Густав II Адольф — крупнейший полководец и создатель</w:t>
      </w:r>
      <w:r>
        <w:rPr>
          <w:color w:val="000000"/>
        </w:rPr>
        <w:t xml:space="preserve"> новой военной системы. Окончание войны и ее итоги. Условия и значение Вестфальского мира. Последствия войны для европейского населения.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lastRenderedPageBreak/>
        <w:t>Война за испанское наследство — война за династические интересы и за владение колониями.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Семилетняя война, ее участники</w:t>
      </w:r>
      <w:r>
        <w:rPr>
          <w:color w:val="000000"/>
        </w:rPr>
        <w:t xml:space="preserve"> и значение.</w:t>
      </w:r>
    </w:p>
    <w:p w:rsidR="00B0189F" w:rsidRDefault="00B84419">
      <w:pPr>
        <w:pStyle w:val="maintext"/>
        <w:jc w:val="both"/>
        <w:rPr>
          <w:color w:val="000000"/>
        </w:rPr>
      </w:pPr>
      <w:r>
        <w:rPr>
          <w:color w:val="000000"/>
        </w:rPr>
        <w:t>Последствия европейских войн для дальнейшего развития международных отношений.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III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. Традиционные общества Востока. Начало европейской колонизации. 4 ч.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Восточная цивилизация, особенности традиционного общества. Колонизация европейцами И</w:t>
      </w:r>
      <w:r>
        <w:rPr>
          <w:rFonts w:ascii="Times New Roman" w:eastAsia="Calibri" w:hAnsi="Times New Roman" w:cs="Times New Roman"/>
          <w:sz w:val="24"/>
          <w:szCs w:val="24"/>
        </w:rPr>
        <w:t>ндии и Китая. Японское государство в новое время. Проверка знаний.</w:t>
      </w:r>
    </w:p>
    <w:p w:rsidR="00B0189F" w:rsidRDefault="00B0189F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ИСТОРИЯ РОССИИ – 40 часов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РОССИЯ В НОВОЕ ВРЕМЯ (Россия на рубеже XVI—ХVII вв.)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Глава 4. Создание Московского царства (11 часов)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Завершение объединения русских земель вокруг Москвы: присое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динение Псковской, Смоленской, Рязанской земель. Отмирание удельной системы. Укрепление великокняжеской власти. Внутренняя и внешняя политика Ивана III. Внешняя политика Московского княжества в первой трети XVI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война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Великим княжеством Литовским, отн</w:t>
      </w:r>
      <w:r>
        <w:rPr>
          <w:rFonts w:ascii="Times New Roman" w:eastAsia="Calibri" w:hAnsi="Times New Roman" w:cs="Times New Roman"/>
          <w:sz w:val="24"/>
          <w:szCs w:val="24"/>
        </w:rPr>
        <w:t>ошения с Крымским и Казанским ханствами, посольства в европейские государства. Регентство Елены Глинской. Сопротивление удельных князей великокняжеской власти. Мятеж князя Андрея Старицкого.   Реформы Елены Глинской. Период боярского правления. Борьба за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 между боярскими кланами Шуйских, Бельских и Глинских. Губная реформа. Московское восстание 1547 г. Ереси Матвея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Феодосия Косого.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Правление Ивана IV. Реформы середины XVI в. «Избранная рада»: ее состав и значение. Появление Земских соборов. </w:t>
      </w:r>
      <w:r>
        <w:rPr>
          <w:rFonts w:ascii="Times New Roman" w:eastAsia="Calibri" w:hAnsi="Times New Roman" w:cs="Times New Roman"/>
          <w:sz w:val="24"/>
          <w:szCs w:val="24"/>
        </w:rPr>
        <w:t>Дискуссии о характере народного представительства. Отмена кормлений. Система налогообложения. Судебник 1550 г. Стоглавый собор. Земская реформа, формирование органов местного самоуправления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Внешняя политика России в XVI в. Создание стрелецких полков и «У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ложения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Девлет-Гирея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1571 г. и сожжение Москвы. Битва при Молодях. Ливонская война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Россия в конце XVI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Опричнина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дискуссия о ее пр</w:t>
      </w:r>
      <w:r>
        <w:rPr>
          <w:rFonts w:ascii="Times New Roman" w:eastAsia="Calibri" w:hAnsi="Times New Roman" w:cs="Times New Roman"/>
          <w:sz w:val="24"/>
          <w:szCs w:val="24"/>
        </w:rPr>
        <w:t>ичинах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характере. Опричный террор. Разгром Новгорода и Пскова.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Московские казни 1570 г. Результаты и последствия опричнины.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Противоречивость личности Ивана Грозного и проводимых им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преобразований. Цена реформ.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Расширение территории России в годы правлен</w:t>
      </w:r>
      <w:r>
        <w:rPr>
          <w:rFonts w:ascii="Times New Roman" w:eastAsia="Calibri" w:hAnsi="Times New Roman" w:cs="Times New Roman"/>
          <w:sz w:val="24"/>
          <w:szCs w:val="24"/>
        </w:rPr>
        <w:t>ия Ивана Грозного.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Внутриполитическое положение в стране после смерти Ивана Васильевича. Царь Фёдор Иоаннович. Развитие русской культуры в XVI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Борьба за власть. Учреждение патриаршества.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Избрание на царство Бориса Годунова. Обострение социальных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противоречий. Международная политика.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Тявзинский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мирный договор со Швецией, восстановление позиций России в Прибалтике. Противостояние с Крымским ханством. Отражение набега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Гази-Гирея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1591 г. Строительство российских крепостей и засечных черт. Продолжени</w:t>
      </w:r>
      <w:r>
        <w:rPr>
          <w:rFonts w:ascii="Times New Roman" w:eastAsia="Calibri" w:hAnsi="Times New Roman" w:cs="Times New Roman"/>
          <w:sz w:val="24"/>
          <w:szCs w:val="24"/>
        </w:rPr>
        <w:t>е закрепощения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крестьянства, указ об «урочных летах». Пресечение царской династии Рюриковичей.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Торговые и культурные связи со странами Западной Европы.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Глава 5. Смута в России (8 часов)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Причины, суть, участники, последствия Смутного времени. Самозванцы и с</w:t>
      </w:r>
      <w:r>
        <w:rPr>
          <w:rFonts w:ascii="Times New Roman" w:eastAsia="Calibri" w:hAnsi="Times New Roman" w:cs="Times New Roman"/>
          <w:sz w:val="24"/>
          <w:szCs w:val="24"/>
        </w:rPr>
        <w:t>амозванство. Личность Лжедмитрия I и его политика. Его внутренняя и внешняя политика. Восстание 1606 г. и убийство самозванца.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Боярский царь Василий Шуйский. Восстание Ивана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Болотникова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Перерастание внутреннего кризиса в гражданскую войну. Лжедмитрий II.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 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Скопина-Шуйскогои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Я.-П.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Делагарди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распад тушинского лагер</w:t>
      </w:r>
      <w:r>
        <w:rPr>
          <w:rFonts w:ascii="Times New Roman" w:eastAsia="Calibri" w:hAnsi="Times New Roman" w:cs="Times New Roman"/>
          <w:sz w:val="24"/>
          <w:szCs w:val="24"/>
        </w:rPr>
        <w:t xml:space="preserve">я. Открытое вступление в войну против России Речи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Оборона Смоленска.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Свержение Василия Шуйского и переход власти к Семибоярщине. Договор об избрании на престол польского принца Владислава и вступление польско-литовского гарнизона в Москву. Подъ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ем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национально-освободительного движения. Патриарх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Гермоген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Земский собор 1613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Столбовский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мир со Швецией, утрата выхода к Балтийскому морю. Продолжение войны с Речью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Пох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од принца Владислава на Москву. Заключение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Деулинского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перемирия с Речью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Итоги и последствия Смутного времени. Начало царствования династии Романовых.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Глава 6. «Богатырский век» (5 часов)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Россия при первых Романовых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усиление самодержавной в</w:t>
      </w:r>
      <w:r>
        <w:rPr>
          <w:rFonts w:ascii="Times New Roman" w:eastAsia="Calibri" w:hAnsi="Times New Roman" w:cs="Times New Roman"/>
          <w:sz w:val="24"/>
          <w:szCs w:val="24"/>
        </w:rPr>
        <w:t>ласти. Оформление сословного строя. Окончательное закрепощение крестьян. Основные категории городского населения.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Духовенство. Казачество. Усиление роли барщины и оброка. Рост товарно-денежных отношений. Развитие мелкотоварного производства. Царствование М</w:t>
      </w:r>
      <w:r>
        <w:rPr>
          <w:rFonts w:ascii="Times New Roman" w:eastAsia="Calibri" w:hAnsi="Times New Roman" w:cs="Times New Roman"/>
          <w:sz w:val="24"/>
          <w:szCs w:val="24"/>
        </w:rPr>
        <w:t>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Глава 7. «</w:t>
      </w:r>
      <w:proofErr w:type="spellStart"/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Бунташный</w:t>
      </w:r>
      <w:proofErr w:type="spellEnd"/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век» (6 часов)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Царь Алексей Михайлович. Укрепление самодержавия.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 И. Морозо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Д. Милославского, итоги его деятельности. Царь Федор Алексеевич. Отмена местничества. Налоговая (податная) реформа.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</w:t>
      </w:r>
      <w:r>
        <w:rPr>
          <w:rFonts w:ascii="Times New Roman" w:eastAsia="Calibri" w:hAnsi="Times New Roman" w:cs="Times New Roman"/>
          <w:sz w:val="24"/>
          <w:szCs w:val="24"/>
        </w:rPr>
        <w:t>специализации регионов Российского государства. Торговый и Новоторговый уставы. Торговля с европейскими странами, Прибалтикой, Востоком.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Социальная структура российского общества.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Государев двор, служилый город, духовенство, торговые люди, посадское насел</w:t>
      </w:r>
      <w:r>
        <w:rPr>
          <w:rFonts w:ascii="Times New Roman" w:eastAsia="Calibri" w:hAnsi="Times New Roman" w:cs="Times New Roman"/>
          <w:sz w:val="24"/>
          <w:szCs w:val="24"/>
        </w:rPr>
        <w:t>ение, стрельцы, служилые иноземцы, казаки, крестьяне, холопы.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Русская деревня в XVII в. Городские восстания середины XVII в. Соляной бунт в Москве. Псковско-Новгородское восстание. Усиление позиций дворянства.  Соборное уложение 1649 г. Юридическое оформле</w:t>
      </w:r>
      <w:r>
        <w:rPr>
          <w:rFonts w:ascii="Times New Roman" w:eastAsia="Calibri" w:hAnsi="Times New Roman" w:cs="Times New Roman"/>
          <w:sz w:val="24"/>
          <w:szCs w:val="24"/>
        </w:rPr>
        <w:t>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 Побеги крестьян на Дон и в Сибирь. Восстание под руководством Степана Разина.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Патриарх Ник</w:t>
      </w:r>
      <w:r>
        <w:rPr>
          <w:rFonts w:ascii="Times New Roman" w:eastAsia="Calibri" w:hAnsi="Times New Roman" w:cs="Times New Roman"/>
          <w:sz w:val="24"/>
          <w:szCs w:val="24"/>
        </w:rPr>
        <w:t>он. Раскол в Церкви. Протопоп Аввакум, формирование религиозной традиции старообрядчества. Церковный собор 1666—1667 гг.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Глава 8. Россия на новых рубежах (3 часа)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Внешняя политика России в XVII в. Возобновление дипломатических контактов со странами Европ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ы и Азии после Смуты.  Смоленская война.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Поляновский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мир. Контакты с православным населением Речи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; противодействие полонизации, распространению католичества. Контакты 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Запорожской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Сечью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Восстание Богдана Хмельницкого.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Переяславская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рада. Вхожд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ение Украины в состав России. Война между Россией и Речью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1654—1667 гг.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Андрусовское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перемирие. Присоединение Левобережной Украины и Киева к России.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Война между Россией и Речью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1654—1667 гг.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Андрусовское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перемирие. Русско-шведская во</w:t>
      </w:r>
      <w:r>
        <w:rPr>
          <w:rFonts w:ascii="Times New Roman" w:eastAsia="Calibri" w:hAnsi="Times New Roman" w:cs="Times New Roman"/>
          <w:sz w:val="24"/>
          <w:szCs w:val="24"/>
        </w:rPr>
        <w:t>йна 1656—1658 гг. и ее результаты.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Русско-турецкие отношения. Конфликты с Османской империей. Русско-турецкая война 1676—1681 гг. Крымские походы. «Азовское осадное сидение».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Чигиринская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война» и Бахчисарайский мирный договор. Отношения России со странам</w:t>
      </w:r>
      <w:r>
        <w:rPr>
          <w:rFonts w:ascii="Times New Roman" w:eastAsia="Calibri" w:hAnsi="Times New Roman" w:cs="Times New Roman"/>
          <w:sz w:val="24"/>
          <w:szCs w:val="24"/>
        </w:rPr>
        <w:t>и Западной Европы. Освоение Сибири и Дальнего Востока.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Глава 6. В канун великих реформ (4 часа)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Политика Федора Алексеевича Романова. Борьба за власть в конце XVII в. Регентство Софьи Алексеевны.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Хованщина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Россия накануне петровского правления. Просвеще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ние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образование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азвитие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литературы, архитектуры, изобразительного искусства. 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Солари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Алевиз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Фрязин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Петрок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Малой. Собор Покрова на Рву. Монастырские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ансамбли (Кирилло-Белозерский,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Соловецкий, Новый Иерусалим). Крепости (Китай-город, Смоленский, Казанский,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Тобольский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Астраханский, Ростовский кремли). Федор Конь. Приказ каменных дел. Деревянное зодчество.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Изобразительное искусство.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Симон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Ушаков. Ярослав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ская школа иконописи.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Парсунная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живопись. Летописание и начало книгопечатания. Лицевой свод. «Домострой».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Симеон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Полоцкий. 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емецкая слобода как проводник европейского культурного влияния. Посадская сатира XVII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Гизеля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— первое учебное пособие по истории.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картине мира в XVI—XVII вв. и повседневная жизнь человека. Жилище и предметы быта. Семья и семейные отношения. Религия и суеверия. Синтез европейской и восточной культур в быте высших слоев населения страны.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Итоговое повторение  (2 часа)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Региональный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омпонент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Наш регион в XVI—XVII вв.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Понятия и термины: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Местничество. «Избранная рада». Реформы. Челобитная. Самодержавие. Государев двор. Сословно-представительная монархия. Земские соборы. Приказы. Опричнина. Заповедные лета. Урочные лета. Крепостное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аво. Соборное уложение. Казачество. Гетман. Засечная черта. Самозванство. Посад. Слобода. Мануфактура. Ярмарка. Старообрядчество. Раскол. Парсуна. Полки нового (иноземного) строя. Стрельцы. Ясак.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Персоналии: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Василий III. Елена Глинская. Иосиф Волоцкий.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Иван IV Грозный. Федор Иванович. Борис Годунов. Лжедмитрий I. Лжедмитрий II. Василий Шуйский. Михаил Федорович. Алексей Михайлович. Федор Алексеевич.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А.Ф. Адашев. Протопоп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Сильвестр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А.М. Курбский.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Малюта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Скуратов. Митрополит Филипп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Колычев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). Ермак. Ха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Кучум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И.И.Болотников. Патриарх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Гермоген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М.В. Скопин-Шуйский. К.Минин. Д.М.Пожарский. Патриарх Филарет. Б.И.Морозов. Патриарх Никон. Протопоп Аввакум.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А.Л.Ордин-Нащокин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А.С. Матвеев. Степан Разин. Б. Хмельницкий. </w:t>
      </w:r>
    </w:p>
    <w:p w:rsidR="00B0189F" w:rsidRDefault="00B84419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Дионисий. Иван Федоров. Андрей Чохов.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Симон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Ушаков.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Симеон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Полоцкий.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Епифаний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Славинецкий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Карион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Истомин.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Сильвестр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Медведев. Ерофей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Хабаров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Семен Дежнев. Василий Поярков. </w:t>
      </w:r>
    </w:p>
    <w:p w:rsidR="00B0189F" w:rsidRDefault="00B0189F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89F" w:rsidRDefault="00B844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10221" w:type="dxa"/>
        <w:tblInd w:w="-79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6380"/>
        <w:gridCol w:w="609"/>
        <w:gridCol w:w="610"/>
        <w:gridCol w:w="658"/>
        <w:gridCol w:w="1397"/>
      </w:tblGrid>
      <w:tr w:rsidR="00B0189F">
        <w:trPr>
          <w:trHeight w:val="322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br/>
              <w:t>урока</w:t>
            </w:r>
          </w:p>
        </w:tc>
        <w:tc>
          <w:tcPr>
            <w:tcW w:w="6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Тема урока</w:t>
            </w:r>
          </w:p>
        </w:tc>
        <w:tc>
          <w:tcPr>
            <w:tcW w:w="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br/>
              <w:t>часов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Дата урока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Примечание</w:t>
            </w:r>
          </w:p>
        </w:tc>
      </w:tr>
      <w:tr w:rsidR="00B0189F">
        <w:trPr>
          <w:trHeight w:val="322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План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Факт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</w:tr>
      <w:tr w:rsidR="00B0189F">
        <w:trPr>
          <w:trHeight w:val="32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Мир в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начале нового времени. - 16 ч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1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От средневековья к Новому времени.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открытия и выход к мировому океану.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3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Встреча миров. Великие географические открытия.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4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королевской власти в XVI – XVII вв.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Абсолютизм в Европе.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Новые ценности преобразуют общество.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7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европейцев.</w:t>
            </w:r>
            <w:r w:rsidR="00223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обобщающий урок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9-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Высокое Возрождение. Идеи гуманизма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11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Рождение новой европейской науки.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Реформации в Европе. Обновление христианства.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13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Реформации в Европе. Борьба католической церкви против Реформации.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14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Королевская власть и Реформация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Англии. Борьба за господство на морях.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15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Религиозные войны и укрепление абсолютизма во Франции.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Повторительно-обобщающий урок 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 xml:space="preserve">: Ранние буржуазные революции в Европе.  Международные отношения в 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</w:rPr>
              <w:t xml:space="preserve"> вв.- 8 ч.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17-18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Нидерландская революция. Рождение свободной республики Голландии.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19-20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Парламент против короля. Революция в Англии.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21-22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Революция, путь к парламентской монархии.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rPr>
          <w:trHeight w:val="25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23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XVI – XVII вв.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Традиционные общества Востока. Начало европейской колонизации - 4 ч.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25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Индия и Китай. Начало европейской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колонизации.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27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Япония в эпоху правления династии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Токугава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28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Создание Московского царства – 11 часов</w:t>
            </w:r>
          </w:p>
          <w:p w:rsidR="00B0189F" w:rsidRDefault="00B01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29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Василий III и его время.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30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Российское государство и общество: трудности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роста.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31-32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Начало реформ Ивана IV. Избранная рада.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33-34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царства.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35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Ивана IV.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36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Опричнина. Итоги правления Ивана IV.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37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культура в XVI  веке.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защиты творческих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проектов.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rPr>
          <w:trHeight w:val="61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39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Повторительно-обобщающий урок по теме «Создание Московского царства» 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(контрольное тестирование)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 5: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Смута в России - 8 часов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40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Кризис власти на рубеже XVI-XVII веков.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41-42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Начало Смуты. Самозванец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престоле.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43-44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Разгар Смуты. Власть и народ.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45-46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Окончание Смуты. Новая династия.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47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Повторительно-обобщающий урок по теме «Смута в России»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(контрольное тестирование)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6.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«Богатырский век» - 5 часов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48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России в XVII веке.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49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Сословия XVII века: «верхи» общества.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50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Сословия XVII века: «низы» общества.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51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устройство России в XVII веке.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Повторительно-обобщающий урок по теме «Богатырский век»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(контрольное тестирование)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Бунташный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век» - 6 часов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53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политика царя Алексея Михайловича.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54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абсолютизма.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55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Церковный раскол.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Урок-практикум по теме «Церковный раскол».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57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Народный ответ.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Урок систематизации и обобщения знаний  по теме «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Бунташный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век»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(контрольное тестирование)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 8.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Россия на новых рубежах - 3 часа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59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Внешняя политика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России в XVII веке.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60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Освоение Сибири и Дальнего Востока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61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обобщения «Россия на новых рубежах»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(контрольное тестирование)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 9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В канун великих реформ - 7 часов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62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Политика Фёдора Алексеевича Романова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63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Борьба за власть в конце XVII века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64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Культура Руси в XVII веке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65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Мир человека XVII века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66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Повторительно-обобщающий урок по теме «В канун великих реформ»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(контрольное тестирование)</w:t>
            </w:r>
          </w:p>
          <w:p w:rsidR="00B0189F" w:rsidRDefault="00B0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67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Итоговая аттестация (годовая контрольная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работа)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B0189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68</w:t>
            </w:r>
          </w:p>
        </w:tc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0189F" w:rsidRDefault="00B8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Итоговое повторение по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кусу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0189F" w:rsidRDefault="00B8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189F" w:rsidRDefault="00B01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</w:tbl>
    <w:p w:rsidR="00B0189F" w:rsidRDefault="00B0189F">
      <w:pPr>
        <w:rPr>
          <w:rFonts w:ascii="Times New Roman" w:hAnsi="Times New Roman" w:cs="Times New Roman"/>
          <w:sz w:val="24"/>
          <w:szCs w:val="24"/>
        </w:rPr>
      </w:pPr>
    </w:p>
    <w:p w:rsidR="00B0189F" w:rsidRDefault="00B0189F">
      <w:pPr>
        <w:rPr>
          <w:rFonts w:ascii="Times New Roman" w:hAnsi="Times New Roman" w:cs="Times New Roman"/>
          <w:sz w:val="24"/>
          <w:szCs w:val="24"/>
        </w:rPr>
      </w:pPr>
    </w:p>
    <w:p w:rsidR="00B0189F" w:rsidRDefault="00B0189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89F" w:rsidRDefault="00B018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89F" w:rsidRDefault="00B018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89F" w:rsidRDefault="00B018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89F" w:rsidRDefault="00B018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0189F" w:rsidSect="00B0189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7662E"/>
    <w:multiLevelType w:val="multilevel"/>
    <w:tmpl w:val="24E766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FD42D0"/>
    <w:multiLevelType w:val="multilevel"/>
    <w:tmpl w:val="50FD42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84130"/>
    <w:multiLevelType w:val="multilevel"/>
    <w:tmpl w:val="61A841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BDA"/>
    <w:rsid w:val="0007384B"/>
    <w:rsid w:val="000A0A34"/>
    <w:rsid w:val="000C397B"/>
    <w:rsid w:val="000D23C0"/>
    <w:rsid w:val="00164A65"/>
    <w:rsid w:val="001E6C65"/>
    <w:rsid w:val="00223BF8"/>
    <w:rsid w:val="003E7B54"/>
    <w:rsid w:val="003F55FC"/>
    <w:rsid w:val="00401BF1"/>
    <w:rsid w:val="00411B25"/>
    <w:rsid w:val="00440BA2"/>
    <w:rsid w:val="00445B57"/>
    <w:rsid w:val="004A70E3"/>
    <w:rsid w:val="00574BDA"/>
    <w:rsid w:val="00653FD5"/>
    <w:rsid w:val="0069386A"/>
    <w:rsid w:val="006A553E"/>
    <w:rsid w:val="00733DC5"/>
    <w:rsid w:val="007D1469"/>
    <w:rsid w:val="008671B8"/>
    <w:rsid w:val="008A6D49"/>
    <w:rsid w:val="008E2057"/>
    <w:rsid w:val="00930A21"/>
    <w:rsid w:val="00931592"/>
    <w:rsid w:val="009E5D39"/>
    <w:rsid w:val="00A35833"/>
    <w:rsid w:val="00A46DBE"/>
    <w:rsid w:val="00A74F30"/>
    <w:rsid w:val="00AA6379"/>
    <w:rsid w:val="00AE5A00"/>
    <w:rsid w:val="00B0189F"/>
    <w:rsid w:val="00B26CED"/>
    <w:rsid w:val="00B5390F"/>
    <w:rsid w:val="00B84419"/>
    <w:rsid w:val="00BE5F25"/>
    <w:rsid w:val="00C22EFF"/>
    <w:rsid w:val="00C504F8"/>
    <w:rsid w:val="00D22F56"/>
    <w:rsid w:val="00DC0933"/>
    <w:rsid w:val="00DE2F97"/>
    <w:rsid w:val="00E31F04"/>
    <w:rsid w:val="00E62532"/>
    <w:rsid w:val="00EB30A9"/>
    <w:rsid w:val="00FD191B"/>
    <w:rsid w:val="00FD7901"/>
    <w:rsid w:val="00FF5053"/>
    <w:rsid w:val="64CA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9F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01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0189F"/>
    <w:pPr>
      <w:ind w:left="720"/>
      <w:contextualSpacing/>
    </w:pPr>
  </w:style>
  <w:style w:type="paragraph" w:customStyle="1" w:styleId="maintext">
    <w:name w:val="maintext"/>
    <w:basedOn w:val="a"/>
    <w:qFormat/>
    <w:rsid w:val="00B01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golovokpodrazdela2">
    <w:name w:val="zagolovokpodrazdela2"/>
    <w:basedOn w:val="a"/>
    <w:qFormat/>
    <w:rsid w:val="00B01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15"/>
    <w:basedOn w:val="a0"/>
    <w:qFormat/>
    <w:rsid w:val="00B0189F"/>
    <w:rPr>
      <w:rFonts w:ascii="Calibri" w:hAnsi="Calibri" w:cs="Calibri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numbering" Target="numbering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4A57DE-A2AF-409C-9C20-BB70D107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4664</Words>
  <Characters>26585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Школа</cp:lastModifiedBy>
  <cp:revision>29</cp:revision>
  <dcterms:created xsi:type="dcterms:W3CDTF">2018-08-23T05:48:00Z</dcterms:created>
  <dcterms:modified xsi:type="dcterms:W3CDTF">2019-10-07T07:07:00Z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